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600" w:lineRule="atLeast"/>
        <w:ind w:left="0" w:right="0"/>
        <w:jc w:val="center"/>
        <w:rPr>
          <w:rFonts w:ascii="微软雅黑" w:hAnsi="微软雅黑" w:eastAsia="微软雅黑" w:cs="微软雅黑"/>
          <w:b/>
          <w:color w:val="000000"/>
          <w:sz w:val="30"/>
          <w:szCs w:val="30"/>
        </w:rPr>
      </w:pPr>
      <w:r>
        <w:rPr>
          <w:rFonts w:hint="eastAsia" w:ascii="微软雅黑" w:hAnsi="微软雅黑" w:eastAsia="微软雅黑" w:cs="微软雅黑"/>
          <w:b/>
          <w:i w:val="0"/>
          <w:caps w:val="0"/>
          <w:color w:val="000000"/>
          <w:spacing w:val="0"/>
          <w:sz w:val="30"/>
          <w:szCs w:val="30"/>
          <w:bdr w:val="none" w:color="auto" w:sz="0" w:space="0"/>
          <w:shd w:val="clear" w:fill="FFFFFF"/>
        </w:rPr>
        <w:t>国家自然科学基金资助项目资金管理办法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第一章　总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第一条  </w:t>
      </w:r>
      <w:r>
        <w:rPr>
          <w:rFonts w:hint="eastAsia" w:ascii="微软雅黑" w:hAnsi="微软雅黑" w:eastAsia="微软雅黑" w:cs="微软雅黑"/>
          <w:i w:val="0"/>
          <w:caps w:val="0"/>
          <w:color w:val="000000"/>
          <w:spacing w:val="0"/>
          <w:sz w:val="18"/>
          <w:szCs w:val="18"/>
          <w:bdr w:val="none" w:color="auto" w:sz="0" w:space="0"/>
          <w:shd w:val="clear" w:fill="FFFFFF"/>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第二条  </w:t>
      </w:r>
      <w:r>
        <w:rPr>
          <w:rFonts w:hint="eastAsia" w:ascii="微软雅黑" w:hAnsi="微软雅黑" w:eastAsia="微软雅黑" w:cs="微软雅黑"/>
          <w:i w:val="0"/>
          <w:caps w:val="0"/>
          <w:color w:val="000000"/>
          <w:spacing w:val="0"/>
          <w:sz w:val="18"/>
          <w:szCs w:val="18"/>
          <w:bdr w:val="none" w:color="auto" w:sz="0" w:space="0"/>
          <w:shd w:val="clear" w:fill="FFFFFF"/>
        </w:rPr>
        <w:t>本办法所称项目资金，是指国家自然科学基金按照《国家自然科学基金条例》规定，用于资助科学技术人员开展基础研究和科学前沿探索，支持人才和团队建设的专项资金。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财政部根据国家科技发展规划，结合国家自然科学基金资金需求和国家财力可能，将项目资金列入中央财政预算，并负责宏观管理和监督。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第四条  </w:t>
      </w:r>
      <w:r>
        <w:rPr>
          <w:rFonts w:hint="eastAsia" w:ascii="微软雅黑" w:hAnsi="微软雅黑" w:eastAsia="微软雅黑" w:cs="微软雅黑"/>
          <w:i w:val="0"/>
          <w:caps w:val="0"/>
          <w:color w:val="000000"/>
          <w:spacing w:val="0"/>
          <w:sz w:val="18"/>
          <w:szCs w:val="18"/>
          <w:bdr w:val="none" w:color="auto" w:sz="0" w:space="0"/>
          <w:shd w:val="clear" w:fill="FFFFFF"/>
        </w:rPr>
        <w:t>国家自然科学基金委员会（以下简称自然科学基金委）依法负责项目的立项和审批，并对项目资金进行具体管理和监督。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第五条  </w:t>
      </w:r>
      <w:r>
        <w:rPr>
          <w:rFonts w:hint="eastAsia" w:ascii="微软雅黑" w:hAnsi="微软雅黑" w:eastAsia="微软雅黑" w:cs="微软雅黑"/>
          <w:i w:val="0"/>
          <w:caps w:val="0"/>
          <w:color w:val="000000"/>
          <w:spacing w:val="0"/>
          <w:sz w:val="18"/>
          <w:szCs w:val="18"/>
          <w:bdr w:val="none" w:color="auto" w:sz="0" w:space="0"/>
          <w:shd w:val="clear" w:fill="FFFFFF"/>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依托单位应当落实项目承诺的自筹资金及其他配套条件，对项目组织实施提供条件保障。</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第六条</w:t>
      </w:r>
      <w:r>
        <w:rPr>
          <w:rFonts w:hint="eastAsia" w:ascii="微软雅黑" w:hAnsi="微软雅黑" w:eastAsia="微软雅黑" w:cs="微软雅黑"/>
          <w:i w:val="0"/>
          <w:caps w:val="0"/>
          <w:color w:val="000000"/>
          <w:spacing w:val="0"/>
          <w:sz w:val="18"/>
          <w:szCs w:val="18"/>
          <w:bdr w:val="none" w:color="auto" w:sz="0" w:space="0"/>
          <w:shd w:val="clear" w:fill="FFFFFF"/>
        </w:rPr>
        <w:t>  项目负责人是项目资金使用的直接责任人，对资金使用的合规性、合理性、真实性和相关性承担法律责任。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项目负责人应当依法据实编制项目预算和决算，并按照项目批复预算、计划书和相关管理制度使用资金，接受上级和本级相关部门的监督检查。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第七条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自然科学基金项目一般实行定额补助资助方式。对于重大项目、国家重大科研仪器研制项目等研究目标明确，资金需求量较大，资金应当按项目实际需要予以保障的项目，实行成本补偿资助方式。</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第二章　项目资金开支范围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第八条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项目资金支出是指在项目组织实施过程中与研究活动相关的、由项目资金支付的各项费用支出。项目资金分为直接费用和间接费用。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第九条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直接费用是指在项目研究过程中发生的与之直接相关的费用，具体包括：</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（一）设备费：是指在项目研究过程中购置或试制专用仪器设备，对现有仪器设备进行升级改造，以及租赁外单位仪器设备而发生的费用。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（二）材料费：是指在项目研究过程中消耗的各种原材料、辅助材料、低值易耗品等的采购及运输、装卸、整理等费用。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（三）测试化验加工费：是指在项目研究过程中支付给外单位（包括依托单位内部独立经济核算单位）的检验、测试、化验及加工等费用。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（四）燃料动力费：是指在项目研究过程中相关大型仪器设备、专用科学装置等运行发生的可以单独计量的水、电、气、燃料消耗费用等。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（五）差旅费：是指在项目研究过程中开展科学实验（试验）、科学考察、业务调研、学术交流等所发生的外埠差旅费、市内交通费用等。差旅费的开支标准应当按照国家有关规定执行。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（六）会议费：是指在项目研究过程中为了组织开展学术研讨、咨询以及协调项目研究工作等活动而发生的会议费用。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会议费支出应当按照国家有关规定执行，并严格控制会议规模、会议数量和会期。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（七）国际合作与交流费：是指在项目研究过程中项目研究人员出国及赴港澳台、外国专家来华及港澳台专家来内地工作的费用。国际合作与交流费应当严格执行国家外事资金管理的有关规定。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（八）出版/文献/信息传播/知识产权事务费：是指在项目研究过程中，需要支付的出版费、资料费、专用软件购买费、文献检索费、专业通信费、专利申请及其他知识产权事务等费用。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（九）劳务费：是指在项目研究过程中支付给项目组成员中没有工资性收入的在校研究生、博士后和临时聘用人员的劳务费用，以及临时聘用人员的社会保险补助费用。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劳务费应当结合当地实际以及相关人员参与项目的全时工作时间等因素，合理确定。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（十）专家咨询费：是指在项目研究过程中支付给临时聘请的咨询专家的费用。专家咨询费标准按国家有关规定执行。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（十一）其他支出：项目研究过程中发生的除上述费用之外的其他支出，应当在申请预算时单独列示，单独核定。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直接费用应当纳入依托单位财务统一管理，单独核算，专款专用。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第十一条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结合不同学科特点，间接费用一般按照不超过项目直接费用扣除设备购置费后的一定比例核定，并实行总额控制，具体比例如下：</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（一）500万元及以下部分为20%；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（二）超过500万元至1000万元的部分为13%；</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（三）超过1000万元的部分为10%。</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绩效支出不超过直接费用扣除设备购置费后的5%。</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间接费用核定应当与依托单位信用等级挂钩，具体管理规定另行制定。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第十二条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第三章　预算的编制与审批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第十三条  </w:t>
      </w:r>
      <w:r>
        <w:rPr>
          <w:rFonts w:hint="eastAsia" w:ascii="微软雅黑" w:hAnsi="微软雅黑" w:eastAsia="微软雅黑" w:cs="微软雅黑"/>
          <w:i w:val="0"/>
          <w:caps w:val="0"/>
          <w:color w:val="000000"/>
          <w:spacing w:val="0"/>
          <w:sz w:val="18"/>
          <w:szCs w:val="18"/>
          <w:bdr w:val="none" w:color="auto" w:sz="0" w:space="0"/>
          <w:shd w:val="clear" w:fill="FFFFFF"/>
        </w:rPr>
        <w:t>项目负责人（或申请人）应当根据目标相关性、政策相符性和经济合理性原则，编制项目收入预算和支出预算。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收入预算应当按照从各种不同渠道获得的资金总额填列。包括国家自然科学基金资助的资金以及从依托单位和其他渠道获得的资金。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第十四条  </w:t>
      </w:r>
      <w:r>
        <w:rPr>
          <w:rFonts w:hint="eastAsia" w:ascii="微软雅黑" w:hAnsi="微软雅黑" w:eastAsia="微软雅黑" w:cs="微软雅黑"/>
          <w:i w:val="0"/>
          <w:caps w:val="0"/>
          <w:color w:val="000000"/>
          <w:spacing w:val="0"/>
          <w:sz w:val="18"/>
          <w:szCs w:val="18"/>
          <w:bdr w:val="none" w:color="auto" w:sz="0" w:space="0"/>
          <w:shd w:val="clear" w:fill="FFFFFF"/>
        </w:rPr>
        <w:t>依托单位应当组织其科研和财务管理部门对项目预算进行审核。</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第十五条  </w:t>
      </w:r>
      <w:r>
        <w:rPr>
          <w:rFonts w:hint="eastAsia" w:ascii="微软雅黑" w:hAnsi="微软雅黑" w:eastAsia="微软雅黑" w:cs="微软雅黑"/>
          <w:i w:val="0"/>
          <w:caps w:val="0"/>
          <w:color w:val="000000"/>
          <w:spacing w:val="0"/>
          <w:sz w:val="18"/>
          <w:szCs w:val="18"/>
          <w:bdr w:val="none" w:color="auto" w:sz="0" w:space="0"/>
          <w:shd w:val="clear" w:fill="FFFFFF"/>
        </w:rPr>
        <w:t>申请人申请国家自然科学基金项目，应当按照本办法第八、九、十、十一条的规定编制项目资金预算，经依托单位审核后提交自然科学基金委。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第十六条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对于实行定额补助方式资助的项目，自然科学基金委组织专家对项目和资金预算进行评审,根据专家评审意见并参考同类项目平均资助强度确定项目资助额度。</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对于实行成本补偿方式资助的项目，自然科学基金委组织专家或择优遴选第三方对项目资金预算进行专项评审,根据项目实际需求确定预算。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第十七条  </w:t>
      </w:r>
      <w:r>
        <w:rPr>
          <w:rFonts w:hint="eastAsia" w:ascii="微软雅黑" w:hAnsi="微软雅黑" w:eastAsia="微软雅黑" w:cs="微软雅黑"/>
          <w:i w:val="0"/>
          <w:caps w:val="0"/>
          <w:color w:val="000000"/>
          <w:spacing w:val="0"/>
          <w:sz w:val="18"/>
          <w:szCs w:val="18"/>
          <w:bdr w:val="none" w:color="auto" w:sz="0" w:space="0"/>
          <w:shd w:val="clear" w:fill="FFFFFF"/>
        </w:rPr>
        <w:t>依托单位应当组织项目负责人根据批准的项目资助额度，按规定调整项目预算，并在收到资助通知之日起20日内完成审核，报自然科学基金委核准。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left"/>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第四章　预算执行与决算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第十八条  </w:t>
      </w:r>
      <w:r>
        <w:rPr>
          <w:rFonts w:hint="eastAsia" w:ascii="微软雅黑" w:hAnsi="微软雅黑" w:eastAsia="微软雅黑" w:cs="微软雅黑"/>
          <w:i w:val="0"/>
          <w:caps w:val="0"/>
          <w:color w:val="000000"/>
          <w:spacing w:val="0"/>
          <w:sz w:val="18"/>
          <w:szCs w:val="18"/>
          <w:bdr w:val="none" w:color="auto" w:sz="0" w:space="0"/>
          <w:shd w:val="clear" w:fill="FFFFFF"/>
        </w:rPr>
        <w:t>项目资金按照国库集中支付管理有关规定支付给依托单位。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有多个单位共同承担一个项目的，依托单位应当及时按预算和合同转拨合作研究单位资金，并加强对转拨资金的监督管理。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第十九条  </w:t>
      </w:r>
      <w:r>
        <w:rPr>
          <w:rFonts w:hint="eastAsia" w:ascii="微软雅黑" w:hAnsi="微软雅黑" w:eastAsia="微软雅黑" w:cs="微软雅黑"/>
          <w:i w:val="0"/>
          <w:caps w:val="0"/>
          <w:color w:val="000000"/>
          <w:spacing w:val="0"/>
          <w:sz w:val="18"/>
          <w:szCs w:val="18"/>
          <w:bdr w:val="none" w:color="auto" w:sz="0" w:space="0"/>
          <w:shd w:val="clear" w:fill="FFFFFF"/>
        </w:rPr>
        <w:t>项目负责人应当严格执行自然科学基金委核准的项目预算。项目预算一般不予调整，确有必要调整的，应当按照规定报批。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实行定额补助方式资助的项目，预算调整情况应当在项目年度进展报告和结题报告中予以说明。实行成本补偿方式资助的项目，预算调整情况应当在中期财务检查或财务验收时予以确认。</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第二十条  </w:t>
      </w:r>
      <w:r>
        <w:rPr>
          <w:rFonts w:hint="eastAsia" w:ascii="微软雅黑" w:hAnsi="微软雅黑" w:eastAsia="微软雅黑" w:cs="微软雅黑"/>
          <w:i w:val="0"/>
          <w:caps w:val="0"/>
          <w:color w:val="000000"/>
          <w:spacing w:val="0"/>
          <w:sz w:val="18"/>
          <w:szCs w:val="18"/>
          <w:bdr w:val="none" w:color="auto" w:sz="0" w:space="0"/>
          <w:shd w:val="clear" w:fill="FFFFFF"/>
        </w:rPr>
        <w:t>项目预算有以下情况确需调整的，应当经依托单位报自然科学基金委审批。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（一）项目实施过程中，由于研究内容或者研究计划做出重大调整等原因需要对预算总额进行调整的；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（二）同一项目课题之间资金需要调整的。</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第二十一条  </w:t>
      </w:r>
      <w:r>
        <w:rPr>
          <w:rFonts w:hint="eastAsia" w:ascii="微软雅黑" w:hAnsi="微软雅黑" w:eastAsia="微软雅黑" w:cs="微软雅黑"/>
          <w:i w:val="0"/>
          <w:caps w:val="0"/>
          <w:color w:val="000000"/>
          <w:spacing w:val="0"/>
          <w:sz w:val="18"/>
          <w:szCs w:val="18"/>
          <w:bdr w:val="none" w:color="auto" w:sz="0" w:space="0"/>
          <w:shd w:val="clear" w:fill="FFFFFF"/>
        </w:rPr>
        <w:t>项目直接费用预算确需调整的，按以下规定予以调整：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（一）项目预算总额不变的情况下，材料费、测试化验加工费、燃料动力费、出版/文献/信息传播/知识产权事务费、其他支出预算如需调整，由项目负责人根据科研活动的实际需要提出申请，报依托单位审批。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（二）会议费、差旅费、国际合作与交流费在不突破三项支出预算总额的前提下可调剂使用。</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（三）设备费、专家咨询费、劳务费预算一般不予调增，如需调减的，由项目负责人提出申请，报依托单位审批后，用于项目其他方面支出。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项目间接费用预算不得调整。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第二十二条  </w:t>
      </w:r>
      <w:r>
        <w:rPr>
          <w:rFonts w:hint="eastAsia" w:ascii="微软雅黑" w:hAnsi="微软雅黑" w:eastAsia="微软雅黑" w:cs="微软雅黑"/>
          <w:i w:val="0"/>
          <w:caps w:val="0"/>
          <w:color w:val="000000"/>
          <w:spacing w:val="0"/>
          <w:sz w:val="18"/>
          <w:szCs w:val="18"/>
          <w:bdr w:val="none" w:color="auto" w:sz="0" w:space="0"/>
          <w:shd w:val="clear" w:fill="FFFFFF"/>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第二十三条  </w:t>
      </w:r>
      <w:r>
        <w:rPr>
          <w:rFonts w:hint="eastAsia" w:ascii="微软雅黑" w:hAnsi="微软雅黑" w:eastAsia="微软雅黑" w:cs="微软雅黑"/>
          <w:i w:val="0"/>
          <w:caps w:val="0"/>
          <w:color w:val="000000"/>
          <w:spacing w:val="0"/>
          <w:sz w:val="18"/>
          <w:szCs w:val="18"/>
          <w:bdr w:val="none" w:color="auto" w:sz="0" w:space="0"/>
          <w:shd w:val="clear" w:fill="FFFFFF"/>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第二十四条</w:t>
      </w:r>
      <w:r>
        <w:rPr>
          <w:rFonts w:hint="eastAsia" w:ascii="微软雅黑" w:hAnsi="微软雅黑" w:eastAsia="微软雅黑" w:cs="微软雅黑"/>
          <w:i w:val="0"/>
          <w:caps w:val="0"/>
          <w:color w:val="000000"/>
          <w:spacing w:val="0"/>
          <w:sz w:val="18"/>
          <w:szCs w:val="18"/>
          <w:bdr w:val="none" w:color="auto" w:sz="0" w:space="0"/>
          <w:shd w:val="clear" w:fill="FFFFFF"/>
        </w:rPr>
        <w:t>  对于实行成本补偿方式资助的项目，项目中期评估时，由自然科学基金委组织专家对项目资金的使用和管理进行财务检查或评估。财务检查或评估的结果作为调整项目预算安排的依据。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第二十五条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项目研究结束后，项目负责人应当会同科研、财务、资产等管理部门及时清理账目与资产，如实编制项目资金决算，不得随意调账变动支出、随意修改记账凭证。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有多个单位共同承担一个项目的，依托单位的项目负责人和合作研究单位的参与者应当分别编报项目资金决算，经所在单位科研、财务管理部门审核并签署意见后，由依托单位项目负责人汇总编制。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依托单位应当组织其科研、财务管理部门审核项目资金决算，并签署意见后报自然科学基金委。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第二十六条</w:t>
      </w:r>
      <w:r>
        <w:rPr>
          <w:rFonts w:hint="eastAsia" w:ascii="微软雅黑" w:hAnsi="微软雅黑" w:eastAsia="微软雅黑" w:cs="微软雅黑"/>
          <w:i w:val="0"/>
          <w:caps w:val="0"/>
          <w:color w:val="000000"/>
          <w:spacing w:val="0"/>
          <w:sz w:val="18"/>
          <w:szCs w:val="18"/>
          <w:bdr w:val="none" w:color="auto" w:sz="0" w:space="0"/>
          <w:shd w:val="clear" w:fill="FFFFFF"/>
        </w:rPr>
        <w:t>  对于实行成本补偿方式资助的项目，依托单位应当在委托第三方对项目资金决算进行审计认证后，提出财务验收申请，自然科学基金委负责组织专家对项目进行财务验收。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第二十七条  </w:t>
      </w:r>
      <w:r>
        <w:rPr>
          <w:rFonts w:hint="eastAsia" w:ascii="微软雅黑" w:hAnsi="微软雅黑" w:eastAsia="微软雅黑" w:cs="微软雅黑"/>
          <w:i w:val="0"/>
          <w:caps w:val="0"/>
          <w:color w:val="000000"/>
          <w:spacing w:val="0"/>
          <w:sz w:val="18"/>
          <w:szCs w:val="18"/>
          <w:bdr w:val="none" w:color="auto" w:sz="0" w:space="0"/>
          <w:shd w:val="clear" w:fill="FFFFFF"/>
        </w:rPr>
        <w:t>依托单位应当按年度编制本单位项目资金年度收支报告，全面反映项目资金年度收支情况、资金管理情况及取得的绩效等。年度收支报告于下一年度３月１日前报送自然科学基金委。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第二十八条  </w:t>
      </w:r>
      <w:r>
        <w:rPr>
          <w:rFonts w:hint="eastAsia" w:ascii="微软雅黑" w:hAnsi="微软雅黑" w:eastAsia="微软雅黑" w:cs="微软雅黑"/>
          <w:i w:val="0"/>
          <w:caps w:val="0"/>
          <w:color w:val="000000"/>
          <w:spacing w:val="0"/>
          <w:sz w:val="18"/>
          <w:szCs w:val="18"/>
          <w:bdr w:val="none" w:color="auto" w:sz="0" w:space="0"/>
          <w:shd w:val="clear" w:fill="FFFFFF"/>
        </w:rPr>
        <w:t>项目通过结题验收并且依托单位信用评价好的，项目结余资金在2年内由依托单位统筹安排，专门用于基础研究的直接支出。若2年后结余资金仍有剩余的，应当按原渠道退回自然科学基金委。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未通过结题验收和整改后通过结题验收的项目，或依托单位信用评价差的，结余资金应当在验收结论下达后30日内按原渠道退回自然科学基金委。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项目负责人在项目结题验收后如需继续使用结余资金，可以向依托单位提出申请。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第二十九条  </w:t>
      </w:r>
      <w:r>
        <w:rPr>
          <w:rFonts w:hint="eastAsia" w:ascii="微软雅黑" w:hAnsi="微软雅黑" w:eastAsia="微软雅黑" w:cs="微软雅黑"/>
          <w:i w:val="0"/>
          <w:caps w:val="0"/>
          <w:color w:val="000000"/>
          <w:spacing w:val="0"/>
          <w:sz w:val="18"/>
          <w:szCs w:val="18"/>
          <w:bdr w:val="none" w:color="auto" w:sz="0" w:space="0"/>
          <w:shd w:val="clear" w:fill="FFFFFF"/>
        </w:rPr>
        <w:t>项目实施过程中，因故终止执行的项目，其结余资金应当退回自然科学基金委。</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因故被依法撤销的项目，已拨付的资金应当全部退回自然科学基金委。因特殊情况退回资金确有困难的，应当由依托单位提出申请报自然科学基金委核准。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第三十条  </w:t>
      </w:r>
      <w:r>
        <w:rPr>
          <w:rFonts w:hint="eastAsia" w:ascii="微软雅黑" w:hAnsi="微软雅黑" w:eastAsia="微软雅黑" w:cs="微软雅黑"/>
          <w:i w:val="0"/>
          <w:caps w:val="0"/>
          <w:color w:val="000000"/>
          <w:spacing w:val="0"/>
          <w:sz w:val="18"/>
          <w:szCs w:val="18"/>
          <w:bdr w:val="none" w:color="auto" w:sz="0" w:space="0"/>
          <w:shd w:val="clear" w:fill="FFFFFF"/>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项目资金形成的知识产权等无形资产的管理，按照国家有关规定执行。</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第五章　监督检查</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第三十一条  </w:t>
      </w:r>
      <w:r>
        <w:rPr>
          <w:rFonts w:hint="eastAsia" w:ascii="微软雅黑" w:hAnsi="微软雅黑" w:eastAsia="微软雅黑" w:cs="微软雅黑"/>
          <w:i w:val="0"/>
          <w:caps w:val="0"/>
          <w:color w:val="000000"/>
          <w:spacing w:val="0"/>
          <w:sz w:val="18"/>
          <w:szCs w:val="18"/>
          <w:bdr w:val="none" w:color="auto" w:sz="0" w:space="0"/>
          <w:shd w:val="clear" w:fill="FFFFFF"/>
        </w:rPr>
        <w:t>依托单位项目资金管理和使用情况应当接受国家财政部门、审计部门和自然科学基金委的检查与监督。依托单位和项目负责人应当积极配合并提供有关资料。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依托单位应当对项目资金的管理使用情况进行不定期审计或专项审计。发现问题的，应当及时向自然科学基金委报告。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第三十二条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自然科学基金委、依托单位应当建立项目资金的绩效管理制度，结合财务审计和财务验收，对项目资金管理使用效益进行绩效评价。</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第三十三条</w:t>
      </w: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 </w:t>
      </w:r>
      <w:r>
        <w:rPr>
          <w:rFonts w:hint="eastAsia" w:ascii="微软雅黑" w:hAnsi="微软雅黑" w:eastAsia="微软雅黑" w:cs="微软雅黑"/>
          <w:i w:val="0"/>
          <w:caps w:val="0"/>
          <w:color w:val="000000"/>
          <w:spacing w:val="0"/>
          <w:sz w:val="18"/>
          <w:szCs w:val="18"/>
          <w:bdr w:val="none" w:color="auto" w:sz="0" w:space="0"/>
          <w:shd w:val="clear" w:fill="FFFFFF"/>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第三十四条  </w:t>
      </w:r>
      <w:r>
        <w:rPr>
          <w:rFonts w:hint="eastAsia" w:ascii="微软雅黑" w:hAnsi="微软雅黑" w:eastAsia="微软雅黑" w:cs="微软雅黑"/>
          <w:i w:val="0"/>
          <w:caps w:val="0"/>
          <w:color w:val="000000"/>
          <w:spacing w:val="0"/>
          <w:sz w:val="18"/>
          <w:szCs w:val="18"/>
          <w:bdr w:val="none" w:color="auto" w:sz="0" w:space="0"/>
          <w:shd w:val="clear" w:fill="FFFFFF"/>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第三十五条  </w:t>
      </w:r>
      <w:r>
        <w:rPr>
          <w:rFonts w:hint="eastAsia" w:ascii="微软雅黑" w:hAnsi="微软雅黑" w:eastAsia="微软雅黑" w:cs="微软雅黑"/>
          <w:i w:val="0"/>
          <w:caps w:val="0"/>
          <w:color w:val="000000"/>
          <w:spacing w:val="0"/>
          <w:sz w:val="18"/>
          <w:szCs w:val="18"/>
          <w:bdr w:val="none" w:color="auto" w:sz="0" w:space="0"/>
          <w:shd w:val="clear" w:fill="FFFFFF"/>
        </w:rPr>
        <w:t>项目资金管理建立信息公开机制。自然科学基金委应当及时公开非涉密项目预算安排情况，接受社会监督。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依托单位应当在单位内部公开项目资金预算、预算调整、决算、项目组人员构成、设备购置、外拨资金、劳务费发放以及结余资金和间接费用使用等情况。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第三十六条  </w:t>
      </w:r>
      <w:r>
        <w:rPr>
          <w:rFonts w:hint="eastAsia" w:ascii="微软雅黑" w:hAnsi="微软雅黑" w:eastAsia="微软雅黑" w:cs="微软雅黑"/>
          <w:i w:val="0"/>
          <w:caps w:val="0"/>
          <w:color w:val="000000"/>
          <w:spacing w:val="0"/>
          <w:sz w:val="18"/>
          <w:szCs w:val="18"/>
          <w:bdr w:val="none" w:color="auto" w:sz="0" w:space="0"/>
          <w:shd w:val="clear" w:fill="FFFFFF"/>
        </w:rPr>
        <w:t>任何单位和个人发现项目资金在使用和管理过程中有违规行为的，有权检举或者控告。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第三十七条  </w:t>
      </w:r>
      <w:r>
        <w:rPr>
          <w:rFonts w:hint="eastAsia" w:ascii="微软雅黑" w:hAnsi="微软雅黑" w:eastAsia="微软雅黑" w:cs="微软雅黑"/>
          <w:i w:val="0"/>
          <w:caps w:val="0"/>
          <w:color w:val="000000"/>
          <w:spacing w:val="0"/>
          <w:sz w:val="18"/>
          <w:szCs w:val="18"/>
          <w:bdr w:val="none" w:color="auto" w:sz="0" w:space="0"/>
          <w:shd w:val="clear" w:fill="FFFFFF"/>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center"/>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第六章　附　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Style w:val="6"/>
          <w:rFonts w:hint="eastAsia" w:ascii="微软雅黑" w:hAnsi="微软雅黑" w:eastAsia="微软雅黑" w:cs="微软雅黑"/>
          <w:i w:val="0"/>
          <w:caps w:val="0"/>
          <w:color w:val="000000"/>
          <w:spacing w:val="0"/>
          <w:sz w:val="18"/>
          <w:szCs w:val="18"/>
          <w:bdr w:val="none" w:color="auto" w:sz="0" w:space="0"/>
          <w:shd w:val="clear" w:fill="FFFFFF"/>
        </w:rPr>
        <w:t>　　第三十八条  </w:t>
      </w:r>
      <w:r>
        <w:rPr>
          <w:rFonts w:hint="eastAsia" w:ascii="微软雅黑" w:hAnsi="微软雅黑" w:eastAsia="微软雅黑" w:cs="微软雅黑"/>
          <w:i w:val="0"/>
          <w:caps w:val="0"/>
          <w:color w:val="000000"/>
          <w:spacing w:val="0"/>
          <w:sz w:val="18"/>
          <w:szCs w:val="18"/>
          <w:bdr w:val="none" w:color="auto" w:sz="0" w:space="0"/>
          <w:shd w:val="clear" w:fill="FFFFFF"/>
        </w:rPr>
        <w:t>本办法由财政部、自然科学基金委负责解释。</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50" w:beforeAutospacing="0" w:after="150" w:afterAutospacing="0" w:line="360" w:lineRule="atLeast"/>
        <w:ind w:left="0" w:right="0"/>
        <w:jc w:val="both"/>
        <w:rPr>
          <w:rFonts w:hint="eastAsia" w:ascii="微软雅黑" w:hAnsi="微软雅黑" w:eastAsia="微软雅黑" w:cs="微软雅黑"/>
        </w:rPr>
      </w:pPr>
      <w:r>
        <w:rPr>
          <w:rFonts w:hint="eastAsia" w:ascii="微软雅黑" w:hAnsi="微软雅黑" w:eastAsia="微软雅黑" w:cs="微软雅黑"/>
          <w:i w:val="0"/>
          <w:caps w:val="0"/>
          <w:color w:val="000000"/>
          <w:spacing w:val="0"/>
          <w:sz w:val="18"/>
          <w:szCs w:val="18"/>
          <w:bdr w:val="none" w:color="auto" w:sz="0" w:space="0"/>
          <w:shd w:val="clear" w:fill="FFFFFF"/>
        </w:rPr>
        <w:t>　　</w:t>
      </w:r>
      <w:r>
        <w:rPr>
          <w:rStyle w:val="6"/>
          <w:rFonts w:hint="eastAsia" w:ascii="微软雅黑" w:hAnsi="微软雅黑" w:eastAsia="微软雅黑" w:cs="微软雅黑"/>
          <w:i w:val="0"/>
          <w:caps w:val="0"/>
          <w:color w:val="000000"/>
          <w:spacing w:val="0"/>
          <w:sz w:val="18"/>
          <w:szCs w:val="18"/>
          <w:bdr w:val="none" w:color="auto" w:sz="0" w:space="0"/>
          <w:shd w:val="clear" w:fill="FFFFFF"/>
        </w:rPr>
        <w:t>第三十九条  </w:t>
      </w:r>
      <w:r>
        <w:rPr>
          <w:rFonts w:hint="eastAsia" w:ascii="微软雅黑" w:hAnsi="微软雅黑" w:eastAsia="微软雅黑" w:cs="微软雅黑"/>
          <w:i w:val="0"/>
          <w:caps w:val="0"/>
          <w:color w:val="000000"/>
          <w:spacing w:val="0"/>
          <w:sz w:val="18"/>
          <w:szCs w:val="18"/>
          <w:bdr w:val="none" w:color="auto" w:sz="0" w:space="0"/>
          <w:shd w:val="clear" w:fill="FFFFFF"/>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61231E"/>
    <w:rsid w:val="166123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Office_11.1.0.9339_F1E327BC-269C-435d-A152-05C5408002CA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2020-01-14T08:03:00Z</dcterms:created>
  <dc:creator>GC</dc:creator>
  <cp:lastModifiedBy>GC</cp:lastModifiedBy>
  <dcterms:modified xsi:type="dcterms:W3CDTF">2020-01-14T08:03:25Z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2052-11.1.0.9339</vt:lpwstr>
  </property>
</Properties>
</file>